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BC" w:rsidRPr="007C51BE" w:rsidRDefault="005B68BC" w:rsidP="0090660A">
      <w:pPr>
        <w:pStyle w:val="NormalWeb"/>
        <w:spacing w:before="0" w:beforeAutospacing="0" w:after="0" w:afterAutospacing="0" w:line="480" w:lineRule="auto"/>
        <w:jc w:val="center"/>
        <w:rPr>
          <w:rStyle w:val="Strong"/>
          <w:b w:val="0"/>
          <w:color w:val="0E101A"/>
        </w:rPr>
      </w:pPr>
    </w:p>
    <w:p w:rsidR="005B68BC" w:rsidRPr="007C51BE" w:rsidRDefault="005B68BC" w:rsidP="0090660A">
      <w:pPr>
        <w:pStyle w:val="NormalWeb"/>
        <w:spacing w:before="0" w:beforeAutospacing="0" w:after="0" w:afterAutospacing="0" w:line="480" w:lineRule="auto"/>
        <w:jc w:val="center"/>
        <w:rPr>
          <w:rStyle w:val="Strong"/>
          <w:b w:val="0"/>
          <w:color w:val="0E101A"/>
        </w:rPr>
      </w:pPr>
    </w:p>
    <w:p w:rsidR="009162CB" w:rsidRPr="007C51BE" w:rsidRDefault="009162CB" w:rsidP="0090660A">
      <w:pPr>
        <w:pStyle w:val="NormalWeb"/>
        <w:spacing w:before="0" w:beforeAutospacing="0" w:after="0" w:afterAutospacing="0" w:line="480" w:lineRule="auto"/>
        <w:jc w:val="center"/>
        <w:rPr>
          <w:rStyle w:val="Strong"/>
          <w:b w:val="0"/>
          <w:color w:val="0E101A"/>
        </w:rPr>
      </w:pPr>
      <w:r w:rsidRPr="007C51BE">
        <w:rPr>
          <w:rStyle w:val="Strong"/>
          <w:b w:val="0"/>
          <w:color w:val="0E101A"/>
        </w:rPr>
        <w:t>Name</w:t>
      </w:r>
    </w:p>
    <w:p w:rsidR="009162CB" w:rsidRPr="007C51BE" w:rsidRDefault="009162CB" w:rsidP="0090660A">
      <w:pPr>
        <w:pStyle w:val="NormalWeb"/>
        <w:spacing w:before="0" w:beforeAutospacing="0" w:after="0" w:afterAutospacing="0" w:line="480" w:lineRule="auto"/>
        <w:jc w:val="center"/>
        <w:rPr>
          <w:rStyle w:val="Strong"/>
          <w:b w:val="0"/>
          <w:color w:val="0E101A"/>
        </w:rPr>
      </w:pPr>
      <w:r w:rsidRPr="007C51BE">
        <w:rPr>
          <w:rStyle w:val="Strong"/>
          <w:b w:val="0"/>
          <w:color w:val="0E101A"/>
        </w:rPr>
        <w:t>Institution</w:t>
      </w:r>
    </w:p>
    <w:p w:rsidR="009162CB" w:rsidRPr="007C51BE" w:rsidRDefault="009162CB" w:rsidP="0090660A">
      <w:pPr>
        <w:pStyle w:val="NormalWeb"/>
        <w:spacing w:before="0" w:beforeAutospacing="0" w:after="0" w:afterAutospacing="0" w:line="480" w:lineRule="auto"/>
        <w:jc w:val="center"/>
        <w:rPr>
          <w:rStyle w:val="Strong"/>
          <w:b w:val="0"/>
          <w:color w:val="0E101A"/>
        </w:rPr>
      </w:pPr>
      <w:r w:rsidRPr="007C51BE">
        <w:rPr>
          <w:rStyle w:val="Strong"/>
          <w:b w:val="0"/>
          <w:color w:val="0E101A"/>
        </w:rPr>
        <w:t xml:space="preserve">Course </w:t>
      </w:r>
    </w:p>
    <w:p w:rsidR="009162CB" w:rsidRPr="007C51BE" w:rsidRDefault="009162CB" w:rsidP="0090660A">
      <w:pPr>
        <w:pStyle w:val="NormalWeb"/>
        <w:spacing w:before="0" w:beforeAutospacing="0" w:after="0" w:afterAutospacing="0" w:line="480" w:lineRule="auto"/>
        <w:jc w:val="center"/>
        <w:rPr>
          <w:rStyle w:val="Strong"/>
          <w:b w:val="0"/>
          <w:color w:val="0E101A"/>
        </w:rPr>
      </w:pPr>
      <w:r w:rsidRPr="007C51BE">
        <w:rPr>
          <w:rStyle w:val="Strong"/>
          <w:b w:val="0"/>
          <w:color w:val="0E101A"/>
        </w:rPr>
        <w:t>Professor</w:t>
      </w:r>
    </w:p>
    <w:p w:rsidR="009162CB" w:rsidRPr="007C51BE" w:rsidRDefault="009162CB" w:rsidP="009162CB">
      <w:pPr>
        <w:pStyle w:val="NormalWeb"/>
        <w:tabs>
          <w:tab w:val="center" w:pos="4680"/>
          <w:tab w:val="left" w:pos="5560"/>
        </w:tabs>
        <w:spacing w:before="0" w:beforeAutospacing="0" w:after="0" w:afterAutospacing="0" w:line="480" w:lineRule="auto"/>
        <w:rPr>
          <w:rStyle w:val="Strong"/>
          <w:b w:val="0"/>
          <w:color w:val="0E101A"/>
        </w:rPr>
      </w:pPr>
      <w:r w:rsidRPr="007C51BE">
        <w:rPr>
          <w:rStyle w:val="Strong"/>
          <w:b w:val="0"/>
          <w:color w:val="0E101A"/>
        </w:rPr>
        <w:tab/>
        <w:t>Date</w:t>
      </w:r>
      <w:r w:rsidRPr="007C51BE">
        <w:rPr>
          <w:rStyle w:val="Strong"/>
          <w:b w:val="0"/>
          <w:color w:val="0E101A"/>
        </w:rPr>
        <w:tab/>
      </w: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9162CB" w:rsidRPr="007C51BE" w:rsidRDefault="009162CB" w:rsidP="0090660A">
      <w:pPr>
        <w:pStyle w:val="NormalWeb"/>
        <w:spacing w:before="0" w:beforeAutospacing="0" w:after="0" w:afterAutospacing="0" w:line="480" w:lineRule="auto"/>
        <w:jc w:val="center"/>
        <w:rPr>
          <w:rStyle w:val="Strong"/>
          <w:color w:val="0E101A"/>
        </w:rPr>
      </w:pPr>
    </w:p>
    <w:p w:rsidR="005B68BC" w:rsidRPr="007C51BE" w:rsidRDefault="005B68BC" w:rsidP="0090660A">
      <w:pPr>
        <w:pStyle w:val="NormalWeb"/>
        <w:spacing w:before="0" w:beforeAutospacing="0" w:after="0" w:afterAutospacing="0" w:line="480" w:lineRule="auto"/>
        <w:jc w:val="center"/>
        <w:rPr>
          <w:rStyle w:val="Strong"/>
          <w:color w:val="0E101A"/>
        </w:rPr>
      </w:pPr>
    </w:p>
    <w:p w:rsidR="0090660A" w:rsidRPr="007C51BE" w:rsidRDefault="0090660A" w:rsidP="0090660A">
      <w:pPr>
        <w:pStyle w:val="NormalWeb"/>
        <w:spacing w:before="0" w:beforeAutospacing="0" w:after="0" w:afterAutospacing="0" w:line="480" w:lineRule="auto"/>
        <w:jc w:val="center"/>
        <w:rPr>
          <w:color w:val="0E101A"/>
        </w:rPr>
      </w:pPr>
      <w:r w:rsidRPr="007C51BE">
        <w:rPr>
          <w:rStyle w:val="Strong"/>
          <w:color w:val="0E101A"/>
        </w:rPr>
        <w:lastRenderedPageBreak/>
        <w:t>Discussion 1</w:t>
      </w:r>
    </w:p>
    <w:p w:rsidR="0090660A" w:rsidRPr="007C51BE" w:rsidRDefault="0090660A" w:rsidP="0090660A">
      <w:pPr>
        <w:pStyle w:val="NormalWeb"/>
        <w:spacing w:before="0" w:beforeAutospacing="0" w:after="0" w:afterAutospacing="0" w:line="480" w:lineRule="auto"/>
        <w:jc w:val="center"/>
        <w:rPr>
          <w:color w:val="0E101A"/>
        </w:rPr>
      </w:pPr>
      <w:r w:rsidRPr="007C51BE">
        <w:rPr>
          <w:rStyle w:val="Strong"/>
          <w:color w:val="0E101A"/>
        </w:rPr>
        <w:t>Domestic and foreign investment</w:t>
      </w:r>
    </w:p>
    <w:p w:rsidR="006A2B09" w:rsidRPr="007C51BE" w:rsidRDefault="006A2B09" w:rsidP="006A2B09">
      <w:pPr>
        <w:pStyle w:val="NormalWeb"/>
        <w:spacing w:before="0" w:beforeAutospacing="0" w:after="0" w:line="480" w:lineRule="auto"/>
        <w:ind w:firstLine="720"/>
        <w:rPr>
          <w:color w:val="0E101A"/>
        </w:rPr>
      </w:pPr>
      <w:r w:rsidRPr="007C51BE">
        <w:rPr>
          <w:color w:val="0E101A"/>
        </w:rPr>
        <w:t>Foreign, unlike domestic investment, firm ventures into a new country, which then causes capital and asset flows between the countries. Foreign investment leads to globalization as investors can venture into different countries leading to a global presence and operation</w:t>
      </w:r>
      <w:r w:rsidR="007C51BE" w:rsidRPr="007C51BE">
        <w:rPr>
          <w:shd w:val="clear" w:color="auto" w:fill="FFFFFF"/>
        </w:rPr>
        <w:t xml:space="preserve"> (Block, </w:t>
      </w:r>
      <w:r w:rsidR="007C51BE" w:rsidRPr="007C51BE">
        <w:rPr>
          <w:shd w:val="clear" w:color="auto" w:fill="FFFFFF"/>
        </w:rPr>
        <w:t>H</w:t>
      </w:r>
      <w:r w:rsidR="007C51BE" w:rsidRPr="007C51BE">
        <w:rPr>
          <w:shd w:val="clear" w:color="auto" w:fill="FFFFFF"/>
        </w:rPr>
        <w:t xml:space="preserve">irt, &amp; Danielsen, </w:t>
      </w:r>
      <w:r w:rsidR="007C51BE" w:rsidRPr="007C51BE">
        <w:rPr>
          <w:shd w:val="clear" w:color="auto" w:fill="FFFFFF"/>
        </w:rPr>
        <w:t>2019)</w:t>
      </w:r>
      <w:r w:rsidRPr="007C51BE">
        <w:rPr>
          <w:color w:val="0E101A"/>
        </w:rPr>
        <w:t>. Domestic investment is concentrating in one country rather than foreign. Foreign investment is characterized by a network of functions, growth, and international market. Firms that conduct foreign investment have a wide range of operations as their market is broad, unlike domestic investment, where the market is limited to specific customers. A company engaged in foreign investment will also grow and expand, unlike domestic investment where customers are few w</w:t>
      </w:r>
      <w:r w:rsidR="007C51BE" w:rsidRPr="007C51BE">
        <w:rPr>
          <w:color w:val="0E101A"/>
        </w:rPr>
        <w:t>hile competition is high</w:t>
      </w:r>
      <w:r w:rsidRPr="007C51BE">
        <w:rPr>
          <w:color w:val="0E101A"/>
        </w:rPr>
        <w:t xml:space="preserve">.  </w:t>
      </w:r>
    </w:p>
    <w:p w:rsidR="0090660A" w:rsidRPr="007C51BE" w:rsidRDefault="0090660A" w:rsidP="006A2B09">
      <w:pPr>
        <w:pStyle w:val="NormalWeb"/>
        <w:spacing w:before="0" w:beforeAutospacing="0" w:after="0" w:line="480" w:lineRule="auto"/>
        <w:ind w:firstLine="720"/>
        <w:rPr>
          <w:color w:val="0E101A"/>
        </w:rPr>
      </w:pPr>
      <w:r w:rsidRPr="007C51BE">
        <w:rPr>
          <w:color w:val="0E101A"/>
        </w:rPr>
        <w:t>Before the c-level executives consider expanding the business internationally, the following factors should be considered. International expansion exposes the company to new markets as compared to domestic investment. Global markets are broad, which then leads to more profit. Also, global growth sets the firm ahead of the competition</w:t>
      </w:r>
      <w:r w:rsidR="007C51BE" w:rsidRPr="007C51BE">
        <w:rPr>
          <w:color w:val="0E101A"/>
        </w:rPr>
        <w:t xml:space="preserve"> </w:t>
      </w:r>
      <w:r w:rsidR="007C51BE" w:rsidRPr="007C51BE">
        <w:rPr>
          <w:shd w:val="clear" w:color="auto" w:fill="FFFFFF"/>
        </w:rPr>
        <w:t>(Block, Hirt, &amp; Danielsen, 2019)</w:t>
      </w:r>
      <w:r w:rsidRPr="007C51BE">
        <w:rPr>
          <w:color w:val="0E101A"/>
        </w:rPr>
        <w:t>. The competitors might not have considered moving internationally, and therefore when a firm decides to expand, competition from other domestic firms will be reduced. The c-level executive should also consider human resource in the invested country. For instance, if the country of expansion has skilled workers to meet the firm's objective and the customer needs</w:t>
      </w:r>
      <w:r w:rsidR="0040441C" w:rsidRPr="007C51BE">
        <w:rPr>
          <w:color w:val="0E101A"/>
        </w:rPr>
        <w:t xml:space="preserve">. </w:t>
      </w:r>
    </w:p>
    <w:p w:rsidR="0090660A" w:rsidRPr="007C51BE" w:rsidRDefault="0090660A" w:rsidP="001674CF">
      <w:pPr>
        <w:pStyle w:val="NormalWeb"/>
        <w:spacing w:before="0" w:beforeAutospacing="0" w:after="0" w:afterAutospacing="0" w:line="480" w:lineRule="auto"/>
        <w:ind w:firstLine="720"/>
        <w:rPr>
          <w:color w:val="0E101A"/>
        </w:rPr>
      </w:pPr>
      <w:r w:rsidRPr="007C51BE">
        <w:rPr>
          <w:color w:val="0E101A"/>
        </w:rPr>
        <w:t xml:space="preserve">Despite the advantages of global expansion, there are risks such as cultural barriers, re-establishing, and international competition. For the growth to be successful, the firm's executives </w:t>
      </w:r>
      <w:r w:rsidRPr="007C51BE">
        <w:rPr>
          <w:color w:val="0E101A"/>
        </w:rPr>
        <w:lastRenderedPageBreak/>
        <w:t>need to implement mitigation strategies—for example, the use of a business partner as a market entry strategy</w:t>
      </w:r>
      <w:r w:rsidR="00A663D3" w:rsidRPr="007C51BE">
        <w:rPr>
          <w:color w:val="222222"/>
          <w:shd w:val="clear" w:color="auto" w:fill="FFFFFF"/>
        </w:rPr>
        <w:t xml:space="preserve"> (</w:t>
      </w:r>
      <w:r w:rsidR="00A663D3" w:rsidRPr="007C51BE">
        <w:rPr>
          <w:color w:val="222222"/>
          <w:shd w:val="clear" w:color="auto" w:fill="FFFFFF"/>
        </w:rPr>
        <w:t>Langfo</w:t>
      </w:r>
      <w:r w:rsidR="00A663D3" w:rsidRPr="007C51BE">
        <w:rPr>
          <w:color w:val="222222"/>
          <w:shd w:val="clear" w:color="auto" w:fill="FFFFFF"/>
        </w:rPr>
        <w:t xml:space="preserve">rd, Behn, &amp; Lie, </w:t>
      </w:r>
      <w:r w:rsidR="00A663D3" w:rsidRPr="007C51BE">
        <w:rPr>
          <w:color w:val="222222"/>
          <w:shd w:val="clear" w:color="auto" w:fill="FFFFFF"/>
        </w:rPr>
        <w:t>2017)</w:t>
      </w:r>
      <w:r w:rsidRPr="007C51BE">
        <w:rPr>
          <w:color w:val="0E101A"/>
        </w:rPr>
        <w:t>. A partner can be identified in the international market to help understand the cultural aspects of the new market and customers' preferences. Market research can also help determine the level of competition and gauge the demand based on customer's needs.</w:t>
      </w:r>
    </w:p>
    <w:p w:rsidR="00D54F04" w:rsidRPr="007C51BE" w:rsidRDefault="00D54F04" w:rsidP="00D54F04">
      <w:pPr>
        <w:pStyle w:val="NormalWeb"/>
        <w:spacing w:before="0" w:beforeAutospacing="0" w:after="0" w:afterAutospacing="0" w:line="480" w:lineRule="auto"/>
        <w:jc w:val="center"/>
        <w:rPr>
          <w:color w:val="0E101A"/>
        </w:rPr>
      </w:pPr>
    </w:p>
    <w:p w:rsidR="00D54F04" w:rsidRPr="007C51BE" w:rsidRDefault="00D54F04" w:rsidP="00731CF2">
      <w:pPr>
        <w:pStyle w:val="NormalWeb"/>
        <w:spacing w:before="0" w:beforeAutospacing="0" w:after="0" w:afterAutospacing="0" w:line="480" w:lineRule="auto"/>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D54F04">
      <w:pPr>
        <w:pStyle w:val="NormalWeb"/>
        <w:spacing w:before="0" w:beforeAutospacing="0" w:after="0" w:afterAutospacing="0" w:line="480" w:lineRule="auto"/>
        <w:jc w:val="center"/>
        <w:rPr>
          <w:color w:val="0E101A"/>
        </w:rPr>
      </w:pPr>
    </w:p>
    <w:p w:rsidR="00F86029" w:rsidRPr="007C51BE" w:rsidRDefault="00F86029" w:rsidP="007C51BE">
      <w:pPr>
        <w:pStyle w:val="NormalWeb"/>
        <w:spacing w:before="0" w:beforeAutospacing="0" w:after="0" w:afterAutospacing="0" w:line="480" w:lineRule="auto"/>
        <w:rPr>
          <w:color w:val="0E101A"/>
        </w:rPr>
      </w:pPr>
    </w:p>
    <w:p w:rsidR="00EF5F24" w:rsidRPr="007C51BE" w:rsidRDefault="00EF5F24" w:rsidP="00D54F04">
      <w:pPr>
        <w:pStyle w:val="NormalWeb"/>
        <w:spacing w:before="0" w:beforeAutospacing="0" w:after="0" w:afterAutospacing="0" w:line="480" w:lineRule="auto"/>
        <w:jc w:val="center"/>
        <w:rPr>
          <w:color w:val="0E101A"/>
        </w:rPr>
      </w:pPr>
      <w:r w:rsidRPr="007C51BE">
        <w:rPr>
          <w:color w:val="0E101A"/>
        </w:rPr>
        <w:lastRenderedPageBreak/>
        <w:t>References</w:t>
      </w:r>
    </w:p>
    <w:p w:rsidR="007C51BE" w:rsidRPr="007C51BE" w:rsidRDefault="007C51BE" w:rsidP="007C51BE">
      <w:pPr>
        <w:spacing w:after="0"/>
        <w:ind w:left="720" w:hanging="720"/>
        <w:contextualSpacing/>
        <w:rPr>
          <w:rFonts w:cs="Times New Roman"/>
          <w:szCs w:val="24"/>
          <w:shd w:val="clear" w:color="auto" w:fill="FFFFFF"/>
        </w:rPr>
      </w:pPr>
      <w:r w:rsidRPr="007C51BE">
        <w:rPr>
          <w:rFonts w:cs="Times New Roman"/>
          <w:szCs w:val="24"/>
          <w:shd w:val="clear" w:color="auto" w:fill="FFFFFF"/>
        </w:rPr>
        <w:t>Block, S. B., Hirt, G. A., &amp; Danielsen, B. R. (2019). Foundations of financial management (17th ed.), New York: McGraw Hill Education.</w:t>
      </w:r>
      <w:r>
        <w:rPr>
          <w:rFonts w:cs="Times New Roman"/>
          <w:szCs w:val="24"/>
          <w:shd w:val="clear" w:color="auto" w:fill="FFFFFF"/>
        </w:rPr>
        <w:t xml:space="preserve"> </w:t>
      </w:r>
      <w:bookmarkStart w:id="0" w:name="_GoBack"/>
      <w:bookmarkEnd w:id="0"/>
    </w:p>
    <w:p w:rsidR="00A663D3" w:rsidRPr="007C51BE" w:rsidRDefault="00A663D3" w:rsidP="00731CF2">
      <w:pPr>
        <w:ind w:left="720" w:hanging="720"/>
        <w:rPr>
          <w:rFonts w:cs="Times New Roman"/>
          <w:szCs w:val="24"/>
        </w:rPr>
      </w:pPr>
      <w:r w:rsidRPr="007C51BE">
        <w:rPr>
          <w:rFonts w:cs="Times New Roman"/>
          <w:color w:val="222222"/>
          <w:szCs w:val="24"/>
          <w:shd w:val="clear" w:color="auto" w:fill="FFFFFF"/>
        </w:rPr>
        <w:t>Langford, M., Behn, D., &amp; Lie, R. H. (2017). The revolving door in international investment arbitration. </w:t>
      </w:r>
      <w:r w:rsidRPr="007C51BE">
        <w:rPr>
          <w:rFonts w:cs="Times New Roman"/>
          <w:i/>
          <w:iCs/>
          <w:color w:val="222222"/>
          <w:szCs w:val="24"/>
          <w:shd w:val="clear" w:color="auto" w:fill="FFFFFF"/>
        </w:rPr>
        <w:t>Journal of International Economic Law</w:t>
      </w:r>
      <w:r w:rsidRPr="007C51BE">
        <w:rPr>
          <w:rFonts w:cs="Times New Roman"/>
          <w:color w:val="222222"/>
          <w:szCs w:val="24"/>
          <w:shd w:val="clear" w:color="auto" w:fill="FFFFFF"/>
        </w:rPr>
        <w:t>, </w:t>
      </w:r>
      <w:r w:rsidRPr="007C51BE">
        <w:rPr>
          <w:rFonts w:cs="Times New Roman"/>
          <w:i/>
          <w:iCs/>
          <w:color w:val="222222"/>
          <w:szCs w:val="24"/>
          <w:shd w:val="clear" w:color="auto" w:fill="FFFFFF"/>
        </w:rPr>
        <w:t>20</w:t>
      </w:r>
      <w:r w:rsidRPr="007C51BE">
        <w:rPr>
          <w:rFonts w:cs="Times New Roman"/>
          <w:color w:val="222222"/>
          <w:szCs w:val="24"/>
          <w:shd w:val="clear" w:color="auto" w:fill="FFFFFF"/>
        </w:rPr>
        <w:t>(2), 301-332.</w:t>
      </w:r>
      <w:r w:rsidRPr="007C51BE">
        <w:rPr>
          <w:rFonts w:cs="Times New Roman"/>
          <w:color w:val="222222"/>
          <w:szCs w:val="24"/>
          <w:shd w:val="clear" w:color="auto" w:fill="FFFFFF"/>
        </w:rPr>
        <w:t xml:space="preserve"> </w:t>
      </w:r>
    </w:p>
    <w:p w:rsidR="00161053" w:rsidRPr="007C51BE" w:rsidRDefault="00161053" w:rsidP="00E8256C">
      <w:pPr>
        <w:ind w:left="720" w:hanging="720"/>
        <w:rPr>
          <w:rFonts w:cs="Times New Roman"/>
          <w:szCs w:val="24"/>
        </w:rPr>
      </w:pPr>
    </w:p>
    <w:sectPr w:rsidR="00161053" w:rsidRPr="007C51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85" w:rsidRDefault="00FA0385" w:rsidP="00305B25">
      <w:pPr>
        <w:spacing w:after="0" w:line="240" w:lineRule="auto"/>
      </w:pPr>
      <w:r>
        <w:separator/>
      </w:r>
    </w:p>
  </w:endnote>
  <w:endnote w:type="continuationSeparator" w:id="0">
    <w:p w:rsidR="00FA0385" w:rsidRDefault="00FA0385" w:rsidP="0030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85" w:rsidRDefault="00FA0385" w:rsidP="00305B25">
      <w:pPr>
        <w:spacing w:after="0" w:line="240" w:lineRule="auto"/>
      </w:pPr>
      <w:r>
        <w:separator/>
      </w:r>
    </w:p>
  </w:footnote>
  <w:footnote w:type="continuationSeparator" w:id="0">
    <w:p w:rsidR="00FA0385" w:rsidRDefault="00FA0385" w:rsidP="0030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448895"/>
      <w:docPartObj>
        <w:docPartGallery w:val="Page Numbers (Top of Page)"/>
        <w:docPartUnique/>
      </w:docPartObj>
    </w:sdtPr>
    <w:sdtEndPr>
      <w:rPr>
        <w:noProof/>
      </w:rPr>
    </w:sdtEndPr>
    <w:sdtContent>
      <w:p w:rsidR="0091547B" w:rsidRDefault="0091547B">
        <w:pPr>
          <w:pStyle w:val="Header"/>
          <w:jc w:val="right"/>
        </w:pPr>
        <w:r>
          <w:fldChar w:fldCharType="begin"/>
        </w:r>
        <w:r>
          <w:instrText xml:space="preserve"> PAGE   \* MERGEFORMAT </w:instrText>
        </w:r>
        <w:r>
          <w:fldChar w:fldCharType="separate"/>
        </w:r>
        <w:r w:rsidR="0038751A">
          <w:rPr>
            <w:noProof/>
          </w:rPr>
          <w:t>4</w:t>
        </w:r>
        <w:r>
          <w:rPr>
            <w:noProof/>
          </w:rPr>
          <w:fldChar w:fldCharType="end"/>
        </w:r>
      </w:p>
    </w:sdtContent>
  </w:sdt>
  <w:p w:rsidR="0091547B" w:rsidRDefault="00915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25"/>
    <w:rsid w:val="00010791"/>
    <w:rsid w:val="00022518"/>
    <w:rsid w:val="000225F2"/>
    <w:rsid w:val="0002264F"/>
    <w:rsid w:val="00034BDA"/>
    <w:rsid w:val="000A6E1D"/>
    <w:rsid w:val="000B666B"/>
    <w:rsid w:val="000F02D7"/>
    <w:rsid w:val="000F3CED"/>
    <w:rsid w:val="000F5D8C"/>
    <w:rsid w:val="001208AC"/>
    <w:rsid w:val="001417C4"/>
    <w:rsid w:val="001437B9"/>
    <w:rsid w:val="00161053"/>
    <w:rsid w:val="001640AF"/>
    <w:rsid w:val="001674CF"/>
    <w:rsid w:val="00184FBB"/>
    <w:rsid w:val="00215FE4"/>
    <w:rsid w:val="00217FA5"/>
    <w:rsid w:val="00220FC0"/>
    <w:rsid w:val="00296CE0"/>
    <w:rsid w:val="00305B25"/>
    <w:rsid w:val="003157F7"/>
    <w:rsid w:val="003530BE"/>
    <w:rsid w:val="0038751A"/>
    <w:rsid w:val="003D131A"/>
    <w:rsid w:val="003E0EF4"/>
    <w:rsid w:val="003E2145"/>
    <w:rsid w:val="0040441C"/>
    <w:rsid w:val="00434C13"/>
    <w:rsid w:val="00464DDD"/>
    <w:rsid w:val="004B3AC5"/>
    <w:rsid w:val="005106E4"/>
    <w:rsid w:val="00547C41"/>
    <w:rsid w:val="00572EF6"/>
    <w:rsid w:val="005A2146"/>
    <w:rsid w:val="005B1C2B"/>
    <w:rsid w:val="005B68BC"/>
    <w:rsid w:val="005D7520"/>
    <w:rsid w:val="00624878"/>
    <w:rsid w:val="00631557"/>
    <w:rsid w:val="006602B2"/>
    <w:rsid w:val="006A2B09"/>
    <w:rsid w:val="006E5AAF"/>
    <w:rsid w:val="006F66F1"/>
    <w:rsid w:val="00703E9B"/>
    <w:rsid w:val="0072436C"/>
    <w:rsid w:val="00731CF2"/>
    <w:rsid w:val="00740DD3"/>
    <w:rsid w:val="0075346E"/>
    <w:rsid w:val="007A23E4"/>
    <w:rsid w:val="007B75D7"/>
    <w:rsid w:val="007B7DF2"/>
    <w:rsid w:val="007C51BE"/>
    <w:rsid w:val="007E630D"/>
    <w:rsid w:val="00824FA1"/>
    <w:rsid w:val="008300B5"/>
    <w:rsid w:val="00857233"/>
    <w:rsid w:val="008D7B39"/>
    <w:rsid w:val="00904BA9"/>
    <w:rsid w:val="0090660A"/>
    <w:rsid w:val="0091547B"/>
    <w:rsid w:val="009162CB"/>
    <w:rsid w:val="00944E26"/>
    <w:rsid w:val="00A03E64"/>
    <w:rsid w:val="00A1554B"/>
    <w:rsid w:val="00A33480"/>
    <w:rsid w:val="00A663D3"/>
    <w:rsid w:val="00AA42B9"/>
    <w:rsid w:val="00AD13D3"/>
    <w:rsid w:val="00B0183D"/>
    <w:rsid w:val="00B202C5"/>
    <w:rsid w:val="00B40AD7"/>
    <w:rsid w:val="00B508CB"/>
    <w:rsid w:val="00B619C4"/>
    <w:rsid w:val="00B91471"/>
    <w:rsid w:val="00BB1553"/>
    <w:rsid w:val="00BB5F5D"/>
    <w:rsid w:val="00BF39E1"/>
    <w:rsid w:val="00C36BE9"/>
    <w:rsid w:val="00C40640"/>
    <w:rsid w:val="00C65D83"/>
    <w:rsid w:val="00C77A7B"/>
    <w:rsid w:val="00D17D19"/>
    <w:rsid w:val="00D427AB"/>
    <w:rsid w:val="00D54F04"/>
    <w:rsid w:val="00D87BF5"/>
    <w:rsid w:val="00DB4AB2"/>
    <w:rsid w:val="00E25260"/>
    <w:rsid w:val="00E8256C"/>
    <w:rsid w:val="00E91060"/>
    <w:rsid w:val="00E94356"/>
    <w:rsid w:val="00EB6C8B"/>
    <w:rsid w:val="00EF5F24"/>
    <w:rsid w:val="00F13AA8"/>
    <w:rsid w:val="00F14AC1"/>
    <w:rsid w:val="00F86029"/>
    <w:rsid w:val="00FA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0CE7"/>
  <w15:docId w15:val="{13561B04-D488-49BF-86DE-F2A892EA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B25"/>
  </w:style>
  <w:style w:type="paragraph" w:styleId="Footer">
    <w:name w:val="footer"/>
    <w:basedOn w:val="Normal"/>
    <w:link w:val="FooterChar"/>
    <w:uiPriority w:val="99"/>
    <w:unhideWhenUsed/>
    <w:rsid w:val="0030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B25"/>
  </w:style>
  <w:style w:type="paragraph" w:styleId="NormalWeb">
    <w:name w:val="Normal (Web)"/>
    <w:basedOn w:val="Normal"/>
    <w:uiPriority w:val="99"/>
    <w:semiHidden/>
    <w:unhideWhenUsed/>
    <w:rsid w:val="0090660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0660A"/>
    <w:rPr>
      <w:b/>
      <w:bCs/>
    </w:rPr>
  </w:style>
  <w:style w:type="character" w:styleId="Hyperlink">
    <w:name w:val="Hyperlink"/>
    <w:basedOn w:val="DefaultParagraphFont"/>
    <w:uiPriority w:val="99"/>
    <w:unhideWhenUsed/>
    <w:rsid w:val="00731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2021-04-23T02:38:00Z</dcterms:created>
  <dcterms:modified xsi:type="dcterms:W3CDTF">2021-04-23T02:38:00Z</dcterms:modified>
</cp:coreProperties>
</file>